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E6E" w:rsidRDefault="00747E6E" w:rsidP="00747E6E">
      <w:pPr>
        <w:pStyle w:val="2"/>
      </w:pPr>
      <w:r>
        <w:t>Статья 100. Форма соглашения об уплате алиментов</w:t>
      </w:r>
    </w:p>
    <w:p w:rsidR="00747E6E" w:rsidRDefault="00747E6E" w:rsidP="00747E6E">
      <w:r w:rsidRPr="00747E6E">
        <w:t>[Семейный кодекс РФ]</w:t>
      </w:r>
      <w:r>
        <w:t xml:space="preserve"> </w:t>
      </w:r>
      <w:r w:rsidRPr="00747E6E">
        <w:t>[Глава 16]</w:t>
      </w:r>
      <w:r>
        <w:t xml:space="preserve"> </w:t>
      </w:r>
      <w:r w:rsidRPr="00747E6E">
        <w:t>[Статья 100]</w:t>
      </w:r>
      <w:r>
        <w:t xml:space="preserve"> </w:t>
      </w:r>
    </w:p>
    <w:p w:rsidR="00747E6E" w:rsidRDefault="00747E6E" w:rsidP="00747E6E">
      <w:pPr>
        <w:pStyle w:val="a4"/>
      </w:pPr>
      <w:r>
        <w:t>1. Соглашение об уплате алиментов заключается в письменной форме и подлежит нотариальному удостоверению.</w:t>
      </w:r>
    </w:p>
    <w:p w:rsidR="00747E6E" w:rsidRDefault="00747E6E" w:rsidP="00747E6E">
      <w:pPr>
        <w:pStyle w:val="a4"/>
      </w:pPr>
      <w:r>
        <w:t>Несоблюдение установленной законом формы соглашения об уплате алиментов влечет за собой последствия, предусмотренные пунктом 1 статьи 165 Гражданского кодекса Российской Федерации.</w:t>
      </w:r>
    </w:p>
    <w:p w:rsidR="00747E6E" w:rsidRDefault="00747E6E" w:rsidP="00747E6E">
      <w:pPr>
        <w:pStyle w:val="a4"/>
      </w:pPr>
      <w:r>
        <w:t>2. Нотариально удостоверенное соглашение об уплате алиментов имеет силу исполнительного листа.</w:t>
      </w:r>
    </w:p>
    <w:p w:rsidR="00747E6E" w:rsidRDefault="00747E6E" w:rsidP="00747E6E">
      <w:pPr>
        <w:pStyle w:val="2"/>
      </w:pPr>
      <w:r>
        <w:t xml:space="preserve">Статья 101. Порядок заключения, исполнения, изменения, расторжения и признания </w:t>
      </w:r>
      <w:proofErr w:type="gramStart"/>
      <w:r>
        <w:t>недействительным</w:t>
      </w:r>
      <w:proofErr w:type="gramEnd"/>
      <w:r>
        <w:t xml:space="preserve"> соглашения об уплате алиментов</w:t>
      </w:r>
    </w:p>
    <w:p w:rsidR="00747E6E" w:rsidRDefault="00747E6E" w:rsidP="00747E6E">
      <w:r w:rsidRPr="00747E6E">
        <w:t>[Семейный кодекс РФ]</w:t>
      </w:r>
      <w:r>
        <w:t xml:space="preserve"> </w:t>
      </w:r>
      <w:r w:rsidRPr="00747E6E">
        <w:t>[Глава 16]</w:t>
      </w:r>
      <w:r>
        <w:t xml:space="preserve"> </w:t>
      </w:r>
      <w:r w:rsidRPr="00747E6E">
        <w:t>[Статья 101]</w:t>
      </w:r>
      <w:r>
        <w:t xml:space="preserve"> </w:t>
      </w:r>
    </w:p>
    <w:p w:rsidR="00747E6E" w:rsidRDefault="00747E6E" w:rsidP="00747E6E">
      <w:pPr>
        <w:pStyle w:val="a4"/>
      </w:pPr>
      <w:r>
        <w:t xml:space="preserve">1. К заключению, исполнению, расторжению и </w:t>
      </w:r>
      <w:proofErr w:type="gramStart"/>
      <w:r>
        <w:t>признанию</w:t>
      </w:r>
      <w:proofErr w:type="gramEnd"/>
      <w:r>
        <w:t xml:space="preserve"> недействительным соглашения об уплате алиментов применяются нормы Гражданского кодекса Российской Федерации, регулирующие заключение, исполнение, расторжение и признание недействительными гражданско-правовых сделок.</w:t>
      </w:r>
    </w:p>
    <w:p w:rsidR="00747E6E" w:rsidRDefault="00747E6E" w:rsidP="00747E6E">
      <w:pPr>
        <w:pStyle w:val="a4"/>
      </w:pPr>
      <w:r>
        <w:t>2. Соглашение об уплате алиментов может быть изменено или расторгнуто в любое время по взаимному согласию сторон.</w:t>
      </w:r>
    </w:p>
    <w:p w:rsidR="00747E6E" w:rsidRDefault="00747E6E" w:rsidP="00747E6E">
      <w:pPr>
        <w:pStyle w:val="a4"/>
      </w:pPr>
      <w:r>
        <w:t>Изменение или расторжение соглашения об уплате алиментов должно быть произведено в той же форме, что и само соглашение об уплате алиментов.</w:t>
      </w:r>
    </w:p>
    <w:p w:rsidR="00747E6E" w:rsidRDefault="00747E6E" w:rsidP="00747E6E">
      <w:pPr>
        <w:pStyle w:val="a4"/>
      </w:pPr>
      <w:r>
        <w:t>3. Односторонний отказ от исполнения соглашения об уплате алиментов или одностороннее изменение его условий не допускаются.</w:t>
      </w:r>
    </w:p>
    <w:p w:rsidR="00747E6E" w:rsidRDefault="00747E6E" w:rsidP="00747E6E">
      <w:pPr>
        <w:pStyle w:val="a4"/>
      </w:pPr>
      <w:r>
        <w:t xml:space="preserve">4. В случае существенного изменения материального или семейного положения сторон и при </w:t>
      </w:r>
      <w:proofErr w:type="spellStart"/>
      <w:r>
        <w:t>недостижении</w:t>
      </w:r>
      <w:proofErr w:type="spellEnd"/>
      <w:r>
        <w:t xml:space="preserve"> соглашения об изменении или о расторжении соглашения об уплате алиментов заинтересованная сторона вправе обратиться в суд с иском об изменении или о расторжении этого соглашения. При решении вопроса об изменении или о расторжении соглашения об уплате алиментов суд вправе учесть любой заслуживающий внимания интерес сторон.</w:t>
      </w:r>
    </w:p>
    <w:p w:rsidR="00747E6E" w:rsidRDefault="00747E6E" w:rsidP="00747E6E">
      <w:pPr>
        <w:pStyle w:val="2"/>
      </w:pPr>
      <w:r>
        <w:t xml:space="preserve">Статья 102. Признание </w:t>
      </w:r>
      <w:proofErr w:type="gramStart"/>
      <w:r>
        <w:t>недействительным</w:t>
      </w:r>
      <w:proofErr w:type="gramEnd"/>
      <w:r>
        <w:t xml:space="preserve"> соглашения об уплате алиментов, нарушающего интересы получателя алиментов</w:t>
      </w:r>
    </w:p>
    <w:p w:rsidR="00747E6E" w:rsidRDefault="00747E6E" w:rsidP="00747E6E">
      <w:r w:rsidRPr="00747E6E">
        <w:t>[Семейный кодекс РФ]</w:t>
      </w:r>
      <w:r>
        <w:t xml:space="preserve"> </w:t>
      </w:r>
      <w:r w:rsidRPr="00747E6E">
        <w:t>[Глава 16]</w:t>
      </w:r>
      <w:r>
        <w:t xml:space="preserve"> </w:t>
      </w:r>
      <w:r w:rsidRPr="00747E6E">
        <w:t>[Статья 102]</w:t>
      </w:r>
      <w:r>
        <w:t xml:space="preserve"> </w:t>
      </w:r>
    </w:p>
    <w:p w:rsidR="00747E6E" w:rsidRDefault="00747E6E" w:rsidP="00747E6E">
      <w:pPr>
        <w:pStyle w:val="a4"/>
      </w:pPr>
      <w:proofErr w:type="gramStart"/>
      <w:r>
        <w:lastRenderedPageBreak/>
        <w:t>Если предусмотренные соглашением об уплате алиментов условия предоставления содержания несовершеннолетнему ребенку или совершеннолетнему недееспособному члену семьи существенно нарушают их интересы, в частности в случае несоблюдения требований пункта 2 статьи 103 настоящего Кодекса, такое соглашение может быть признано недействительным в судебном порядке по требованию законного представителя несовершеннолетнего ребенка или совершеннолетнего недееспособного члена семьи, а также органа опеки и попечительства или прокурора.</w:t>
      </w:r>
      <w:proofErr w:type="gramEnd"/>
    </w:p>
    <w:p w:rsidR="00747E6E" w:rsidRDefault="00747E6E" w:rsidP="00747E6E">
      <w:pPr>
        <w:pStyle w:val="2"/>
      </w:pPr>
      <w:r>
        <w:t>Статья 103. Размер алиментов, уплачиваемых по соглашению об уплате алиментов</w:t>
      </w:r>
    </w:p>
    <w:p w:rsidR="00747E6E" w:rsidRDefault="00747E6E" w:rsidP="00747E6E">
      <w:r w:rsidRPr="00747E6E">
        <w:t>[Семейный кодекс РФ]</w:t>
      </w:r>
      <w:r>
        <w:t xml:space="preserve"> </w:t>
      </w:r>
      <w:r w:rsidRPr="00747E6E">
        <w:t>[Глава 16]</w:t>
      </w:r>
      <w:r>
        <w:t xml:space="preserve"> </w:t>
      </w:r>
      <w:r w:rsidRPr="00747E6E">
        <w:t>[Статья 103]</w:t>
      </w:r>
      <w:r>
        <w:t xml:space="preserve"> </w:t>
      </w:r>
    </w:p>
    <w:p w:rsidR="00747E6E" w:rsidRDefault="00747E6E" w:rsidP="00747E6E">
      <w:pPr>
        <w:pStyle w:val="a4"/>
      </w:pPr>
      <w:r>
        <w:t>1. Размер алиментов, уплачиваемых по соглашению об уплате алиментов, определяется сторонами в этом соглашении.</w:t>
      </w:r>
    </w:p>
    <w:p w:rsidR="00747E6E" w:rsidRDefault="00747E6E" w:rsidP="00747E6E">
      <w:pPr>
        <w:pStyle w:val="a4"/>
      </w:pPr>
      <w:r>
        <w:t>2. Размер алиментов, устанавливаемый по соглашению об уплате алиментов на несовершеннолетних детей, не может быть ниже размера алиментов, которые они могли бы получить при взыс</w:t>
      </w:r>
      <w:bookmarkStart w:id="0" w:name="_GoBack"/>
      <w:bookmarkEnd w:id="0"/>
      <w:r>
        <w:t>кании алиментов в судебном порядке (статья 81 настоящего Кодекса).</w:t>
      </w:r>
    </w:p>
    <w:p w:rsidR="00BC5E36" w:rsidRPr="00747E6E" w:rsidRDefault="00BC5E36" w:rsidP="00747E6E"/>
    <w:sectPr w:rsidR="00BC5E36" w:rsidRPr="00747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2A1AD4"/>
    <w:multiLevelType w:val="multilevel"/>
    <w:tmpl w:val="BFAE3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12"/>
  </w:num>
  <w:num w:numId="5">
    <w:abstractNumId w:val="2"/>
  </w:num>
  <w:num w:numId="6">
    <w:abstractNumId w:val="15"/>
  </w:num>
  <w:num w:numId="7">
    <w:abstractNumId w:val="10"/>
  </w:num>
  <w:num w:numId="8">
    <w:abstractNumId w:val="6"/>
  </w:num>
  <w:num w:numId="9">
    <w:abstractNumId w:val="1"/>
  </w:num>
  <w:num w:numId="10">
    <w:abstractNumId w:val="7"/>
  </w:num>
  <w:num w:numId="11">
    <w:abstractNumId w:val="16"/>
  </w:num>
  <w:num w:numId="12">
    <w:abstractNumId w:val="14"/>
  </w:num>
  <w:num w:numId="13">
    <w:abstractNumId w:val="9"/>
  </w:num>
  <w:num w:numId="14">
    <w:abstractNumId w:val="0"/>
  </w:num>
  <w:num w:numId="15">
    <w:abstractNumId w:val="8"/>
  </w:num>
  <w:num w:numId="16">
    <w:abstractNumId w:val="5"/>
  </w:num>
  <w:num w:numId="17">
    <w:abstractNumId w:val="4"/>
  </w:num>
  <w:num w:numId="18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186C90"/>
    <w:rsid w:val="001B7C4A"/>
    <w:rsid w:val="001F0465"/>
    <w:rsid w:val="001F1E7F"/>
    <w:rsid w:val="00221C8C"/>
    <w:rsid w:val="00223586"/>
    <w:rsid w:val="00265036"/>
    <w:rsid w:val="002A5D98"/>
    <w:rsid w:val="002B0EA2"/>
    <w:rsid w:val="002C60F3"/>
    <w:rsid w:val="00306CE4"/>
    <w:rsid w:val="003162BD"/>
    <w:rsid w:val="00331CDA"/>
    <w:rsid w:val="0033420F"/>
    <w:rsid w:val="00434D55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E7169"/>
    <w:rsid w:val="00613F37"/>
    <w:rsid w:val="006177C6"/>
    <w:rsid w:val="006708AC"/>
    <w:rsid w:val="00691CA6"/>
    <w:rsid w:val="006B105A"/>
    <w:rsid w:val="006D4B34"/>
    <w:rsid w:val="007160D9"/>
    <w:rsid w:val="007458A4"/>
    <w:rsid w:val="00747E6E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9354CA"/>
    <w:rsid w:val="00966C4F"/>
    <w:rsid w:val="00976101"/>
    <w:rsid w:val="00984B7A"/>
    <w:rsid w:val="009E3D66"/>
    <w:rsid w:val="00A047DB"/>
    <w:rsid w:val="00A0707D"/>
    <w:rsid w:val="00A22341"/>
    <w:rsid w:val="00A41516"/>
    <w:rsid w:val="00A66380"/>
    <w:rsid w:val="00AA4A1B"/>
    <w:rsid w:val="00AD61C1"/>
    <w:rsid w:val="00AF6C61"/>
    <w:rsid w:val="00B40FF9"/>
    <w:rsid w:val="00B65035"/>
    <w:rsid w:val="00B80FCD"/>
    <w:rsid w:val="00BA7806"/>
    <w:rsid w:val="00BC5E36"/>
    <w:rsid w:val="00BE5CF9"/>
    <w:rsid w:val="00C05852"/>
    <w:rsid w:val="00C23DF1"/>
    <w:rsid w:val="00C248B3"/>
    <w:rsid w:val="00C2778F"/>
    <w:rsid w:val="00C44CFE"/>
    <w:rsid w:val="00C862A1"/>
    <w:rsid w:val="00CA2EB7"/>
    <w:rsid w:val="00CA2F64"/>
    <w:rsid w:val="00D55F56"/>
    <w:rsid w:val="00D76473"/>
    <w:rsid w:val="00D919BA"/>
    <w:rsid w:val="00DD6919"/>
    <w:rsid w:val="00E2347B"/>
    <w:rsid w:val="00E253AD"/>
    <w:rsid w:val="00E473A4"/>
    <w:rsid w:val="00EB6F2B"/>
    <w:rsid w:val="00F2578E"/>
    <w:rsid w:val="00F5368D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4A0A1-AB3A-46D2-BD8A-D50A1BA3D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2015-08-10T09:43:00Z</dcterms:created>
  <dcterms:modified xsi:type="dcterms:W3CDTF">2015-08-10T09:43:00Z</dcterms:modified>
</cp:coreProperties>
</file>